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3C4C3" w14:textId="74C8B8EC" w:rsidR="00796512" w:rsidRDefault="00796512" w:rsidP="00986A75">
      <w:pPr>
        <w:pStyle w:val="NormalWeb"/>
        <w:spacing w:after="120" w:afterAutospacing="0"/>
        <w:rPr>
          <w:rFonts w:ascii="Calibri" w:hAnsi="Calibri" w:cs="Calibri"/>
          <w:lang w:val="fr-CA"/>
        </w:rPr>
      </w:pPr>
      <w:r w:rsidRPr="00796512">
        <w:rPr>
          <w:rFonts w:ascii="Calibri" w:hAnsi="Calibri" w:cs="Calibri"/>
          <w:lang w:val="fr-CA"/>
        </w:rPr>
        <w:t>Modèle de communication d'Onvio Centre-Client</w:t>
      </w:r>
    </w:p>
    <w:p w14:paraId="6996B02F" w14:textId="326371DC" w:rsidR="00986A75" w:rsidRPr="00986A75" w:rsidRDefault="00986A75" w:rsidP="00986A75">
      <w:pPr>
        <w:pStyle w:val="NormalWeb"/>
        <w:spacing w:after="120" w:afterAutospacing="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Pour aider votre cabinet à fournir les renseignements sur la nouvelle procédure de connexion à vos clients qui utilisent le Centre-Client, nous avons créé une vidéo ainsi que le modèle de courriel suivant :</w:t>
      </w:r>
    </w:p>
    <w:p w14:paraId="54F1D7D6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Bonjour &lt;nom du client&gt;,</w:t>
      </w:r>
    </w:p>
    <w:p w14:paraId="5CF201A2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Nous vous contactons afin de vous communiquer des détails sur les changements à venir sur votre portail Centre-Client. Notre cabinet s'est associé à Thomson Reuters pour fournir la plateforme de ces portails, et ils procèdent à une mise à jour du processus de connexion afin de le rendre plus facile et plus sécuritaire. </w:t>
      </w:r>
    </w:p>
    <w:p w14:paraId="4B359C56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 </w:t>
      </w:r>
    </w:p>
    <w:p w14:paraId="62BB6C14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Style w:val="Strong"/>
          <w:rFonts w:ascii="Calibri" w:eastAsiaTheme="majorEastAsia" w:hAnsi="Calibri" w:cs="Calibri"/>
          <w:lang w:val="fr-CA"/>
        </w:rPr>
        <w:t>Ce que vous devez savoir :</w:t>
      </w:r>
    </w:p>
    <w:p w14:paraId="4B2E1721" w14:textId="77777777" w:rsidR="00986A75" w:rsidRPr="00986A75" w:rsidRDefault="00986A75" w:rsidP="00986A75">
      <w:pPr>
        <w:pStyle w:val="NormalWeb"/>
        <w:spacing w:after="120" w:afterAutospacing="0"/>
        <w:ind w:left="12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•</w:t>
      </w:r>
      <w:r w:rsidRPr="00986A75">
        <w:rPr>
          <w:rFonts w:ascii="Calibri" w:hAnsi="Calibri" w:cs="Calibri"/>
          <w:sz w:val="15"/>
          <w:szCs w:val="15"/>
          <w:lang w:val="fr-CA"/>
        </w:rPr>
        <w:t>       </w:t>
      </w:r>
      <w:r w:rsidRPr="00986A75">
        <w:rPr>
          <w:rFonts w:ascii="Calibri" w:hAnsi="Calibri" w:cs="Calibri"/>
          <w:lang w:val="fr-CA"/>
        </w:rPr>
        <w:t>Vous continuerez à utiliser votre nom d'utilisateur et votre mot de passe actuels pour accéder à votre compte Onvio Centre-Client.</w:t>
      </w:r>
    </w:p>
    <w:p w14:paraId="423A1AFD" w14:textId="438C1423" w:rsidR="00986A75" w:rsidRPr="00986A75" w:rsidRDefault="00986A75" w:rsidP="00986A75">
      <w:pPr>
        <w:pStyle w:val="NormalWeb"/>
        <w:spacing w:after="120" w:afterAutospacing="0"/>
        <w:ind w:left="12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•</w:t>
      </w:r>
      <w:r w:rsidRPr="00986A75">
        <w:rPr>
          <w:rFonts w:ascii="Calibri" w:hAnsi="Calibri" w:cs="Calibri"/>
          <w:sz w:val="15"/>
          <w:szCs w:val="15"/>
          <w:lang w:val="fr-CA"/>
        </w:rPr>
        <w:t>       </w:t>
      </w:r>
      <w:r w:rsidRPr="00986A75">
        <w:rPr>
          <w:rFonts w:ascii="Calibri" w:hAnsi="Calibri" w:cs="Calibri"/>
          <w:lang w:val="fr-CA"/>
        </w:rPr>
        <w:t xml:space="preserve">La page de connexion sera différente mais fonctionnera de la même manière. Nous vous invitons à regarder cette </w:t>
      </w:r>
      <w:hyperlink r:id="rId7" w:tgtFrame="_blank" w:tooltip="https://video.tax.thomsonreuters.com/watch/m3uzabpjota3zmjgnrxjnd" w:history="1">
        <w:r w:rsidRPr="0070763B">
          <w:rPr>
            <w:rStyle w:val="Hyperlink"/>
            <w:rFonts w:ascii="Calibri" w:eastAsiaTheme="majorEastAsia" w:hAnsi="Calibri" w:cs="Calibri"/>
            <w:lang w:val="fr-CA"/>
          </w:rPr>
          <w:t>vidéo</w:t>
        </w:r>
      </w:hyperlink>
      <w:r w:rsidRPr="00986A75">
        <w:rPr>
          <w:rFonts w:ascii="Calibri" w:hAnsi="Calibri" w:cs="Calibri"/>
          <w:lang w:val="fr-CA"/>
        </w:rPr>
        <w:t xml:space="preserve"> sur cette nouvelle expérience.</w:t>
      </w:r>
    </w:p>
    <w:p w14:paraId="4A2A391F" w14:textId="4E9B23E4" w:rsidR="00986A75" w:rsidRPr="00986A75" w:rsidRDefault="00986A75" w:rsidP="00986A75">
      <w:pPr>
        <w:pStyle w:val="NormalWeb"/>
        <w:spacing w:after="120" w:afterAutospacing="0"/>
        <w:ind w:left="12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•</w:t>
      </w:r>
      <w:r w:rsidRPr="00986A75">
        <w:rPr>
          <w:rFonts w:ascii="Calibri" w:hAnsi="Calibri" w:cs="Calibri"/>
          <w:sz w:val="15"/>
          <w:szCs w:val="15"/>
          <w:lang w:val="fr-CA"/>
        </w:rPr>
        <w:t>        </w:t>
      </w:r>
      <w:r w:rsidRPr="00986A75">
        <w:rPr>
          <w:rFonts w:ascii="Calibri" w:hAnsi="Calibri" w:cs="Calibri"/>
          <w:lang w:val="fr-CA"/>
        </w:rPr>
        <w:t>Vous devrez activer la vérification en deux étapes (anciennement appelée authentification à facteurs multiples) après la mise à jour. Plusieurs options sont disponibles pour vérifier votre identité lorsque vous vous connectez. Nous vous recommandons d'utiliser l'application mobile Auth0 Guardian, qui est offerte gratuitement sur l'</w:t>
      </w:r>
      <w:hyperlink r:id="rId8" w:history="1">
        <w:r w:rsidRPr="00A87A3C">
          <w:rPr>
            <w:rStyle w:val="Hyperlink"/>
            <w:rFonts w:ascii="Calibri" w:eastAsiaTheme="majorEastAsia" w:hAnsi="Calibri" w:cs="Calibri"/>
            <w:lang w:val="fr-CA"/>
          </w:rPr>
          <w:t>App Store</w:t>
        </w:r>
      </w:hyperlink>
      <w:r w:rsidRPr="00986A75">
        <w:rPr>
          <w:rFonts w:ascii="Calibri" w:hAnsi="Calibri" w:cs="Calibri"/>
          <w:lang w:val="fr-CA"/>
        </w:rPr>
        <w:t xml:space="preserve"> d'Apple et sur </w:t>
      </w:r>
      <w:hyperlink r:id="rId9" w:history="1">
        <w:r w:rsidRPr="007E7FB0">
          <w:rPr>
            <w:rStyle w:val="Hyperlink"/>
            <w:rFonts w:ascii="Calibri" w:eastAsiaTheme="majorEastAsia" w:hAnsi="Calibri" w:cs="Calibri"/>
            <w:lang w:val="fr-CA"/>
          </w:rPr>
          <w:t>Google Play Store</w:t>
        </w:r>
      </w:hyperlink>
      <w:r w:rsidRPr="00986A75">
        <w:rPr>
          <w:rFonts w:ascii="Calibri" w:hAnsi="Calibri" w:cs="Calibri"/>
          <w:lang w:val="fr-CA"/>
        </w:rPr>
        <w:t xml:space="preserve"> pour Android. </w:t>
      </w:r>
      <w:hyperlink r:id="rId10" w:tgtFrame="_blank" w:tooltip="https://onvio.ca/ua/help/ca-fr/staff/core/setup/2fa-overview.htm" w:history="1">
        <w:r w:rsidRPr="00986A75">
          <w:rPr>
            <w:rStyle w:val="Hyperlink"/>
            <w:rFonts w:ascii="Calibri" w:eastAsiaTheme="majorEastAsia" w:hAnsi="Calibri" w:cs="Calibri"/>
            <w:lang w:val="fr-CA"/>
          </w:rPr>
          <w:t>Renseignez-vous sur la vérification en deux étapes</w:t>
        </w:r>
      </w:hyperlink>
      <w:hyperlink r:id="rId11" w:tgtFrame="_blank" w:tooltip="https://onvio.ca/ua/help/ca-fr/staff/core/setup/2fa-overview.htm)." w:history="1">
        <w:r w:rsidRPr="00986A75">
          <w:rPr>
            <w:rStyle w:val="Hyperlink"/>
            <w:rFonts w:ascii="Calibri" w:eastAsiaTheme="majorEastAsia" w:hAnsi="Calibri" w:cs="Calibri"/>
            <w:lang w:val="fr-CA"/>
          </w:rPr>
          <w:t>.</w:t>
        </w:r>
      </w:hyperlink>
      <w:r w:rsidRPr="00986A75">
        <w:rPr>
          <w:rFonts w:ascii="Calibri" w:hAnsi="Calibri" w:cs="Calibri"/>
          <w:lang w:val="fr-CA"/>
        </w:rPr>
        <w:t> </w:t>
      </w:r>
    </w:p>
    <w:p w14:paraId="50DE329A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Ces changements prendront effet le 17 juillet 2024. D'ici là, n'hésitez pas à communiquer avec nous si vous avez des questions. </w:t>
      </w:r>
    </w:p>
    <w:p w14:paraId="77481DB3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Cordialement,</w:t>
      </w:r>
    </w:p>
    <w:p w14:paraId="24A8617A" w14:textId="77777777" w:rsidR="00986A75" w:rsidRPr="00986A75" w:rsidRDefault="00986A75" w:rsidP="00986A75">
      <w:pPr>
        <w:pStyle w:val="NormalWeb"/>
        <w:spacing w:after="120" w:afterAutospacing="0"/>
        <w:ind w:left="600"/>
        <w:rPr>
          <w:rFonts w:ascii="Calibri" w:hAnsi="Calibri" w:cs="Calibri"/>
          <w:lang w:val="fr-CA"/>
        </w:rPr>
      </w:pPr>
      <w:r w:rsidRPr="00986A75">
        <w:rPr>
          <w:rFonts w:ascii="Calibri" w:hAnsi="Calibri" w:cs="Calibri"/>
          <w:lang w:val="fr-CA"/>
        </w:rPr>
        <w:t>&lt;Signature du cabinet&gt;</w:t>
      </w:r>
    </w:p>
    <w:p w14:paraId="7F1F15B2" w14:textId="77777777" w:rsidR="00986A75" w:rsidRPr="009256A3" w:rsidRDefault="00986A75">
      <w:pPr>
        <w:rPr>
          <w:rFonts w:ascii="Calibri" w:hAnsi="Calibri" w:cs="Calibri"/>
          <w:lang w:val="en-CA"/>
        </w:rPr>
      </w:pPr>
    </w:p>
    <w:sectPr w:rsidR="00986A75" w:rsidRPr="00925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0DD8" w14:textId="77777777" w:rsidR="009647AF" w:rsidRDefault="009647AF" w:rsidP="000F1D8F">
      <w:pPr>
        <w:spacing w:after="0" w:line="240" w:lineRule="auto"/>
      </w:pPr>
      <w:r>
        <w:separator/>
      </w:r>
    </w:p>
  </w:endnote>
  <w:endnote w:type="continuationSeparator" w:id="0">
    <w:p w14:paraId="4F0D5390" w14:textId="77777777" w:rsidR="009647AF" w:rsidRDefault="009647AF" w:rsidP="000F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6B077" w14:textId="77777777" w:rsidR="009647AF" w:rsidRDefault="009647AF" w:rsidP="000F1D8F">
      <w:pPr>
        <w:spacing w:after="0" w:line="240" w:lineRule="auto"/>
      </w:pPr>
      <w:r>
        <w:separator/>
      </w:r>
    </w:p>
  </w:footnote>
  <w:footnote w:type="continuationSeparator" w:id="0">
    <w:p w14:paraId="550102D0" w14:textId="77777777" w:rsidR="009647AF" w:rsidRDefault="009647AF" w:rsidP="000F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75B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6611"/>
    <w:multiLevelType w:val="hybridMultilevel"/>
    <w:tmpl w:val="D11E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D00A3"/>
    <w:multiLevelType w:val="multilevel"/>
    <w:tmpl w:val="5098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67D0C"/>
    <w:multiLevelType w:val="hybridMultilevel"/>
    <w:tmpl w:val="FFFFFFFF"/>
    <w:lvl w:ilvl="0" w:tplc="2416BF82">
      <w:start w:val="1"/>
      <w:numFmt w:val="decimal"/>
      <w:lvlText w:val="%1."/>
      <w:lvlJc w:val="left"/>
      <w:pPr>
        <w:ind w:left="720" w:hanging="360"/>
      </w:pPr>
    </w:lvl>
    <w:lvl w:ilvl="1" w:tplc="7E6A163E">
      <w:start w:val="1"/>
      <w:numFmt w:val="lowerLetter"/>
      <w:lvlText w:val="%2."/>
      <w:lvlJc w:val="left"/>
      <w:pPr>
        <w:ind w:left="1440" w:hanging="360"/>
      </w:pPr>
    </w:lvl>
    <w:lvl w:ilvl="2" w:tplc="B4024E56">
      <w:start w:val="1"/>
      <w:numFmt w:val="lowerRoman"/>
      <w:lvlText w:val="%3."/>
      <w:lvlJc w:val="right"/>
      <w:pPr>
        <w:ind w:left="2160" w:hanging="180"/>
      </w:pPr>
    </w:lvl>
    <w:lvl w:ilvl="3" w:tplc="B6F2D4A0">
      <w:start w:val="1"/>
      <w:numFmt w:val="decimal"/>
      <w:lvlText w:val="%4."/>
      <w:lvlJc w:val="left"/>
      <w:pPr>
        <w:ind w:left="2880" w:hanging="360"/>
      </w:pPr>
    </w:lvl>
    <w:lvl w:ilvl="4" w:tplc="B11024FA">
      <w:start w:val="1"/>
      <w:numFmt w:val="lowerLetter"/>
      <w:lvlText w:val="%5."/>
      <w:lvlJc w:val="left"/>
      <w:pPr>
        <w:ind w:left="3600" w:hanging="360"/>
      </w:pPr>
    </w:lvl>
    <w:lvl w:ilvl="5" w:tplc="E4040CC2">
      <w:start w:val="1"/>
      <w:numFmt w:val="lowerRoman"/>
      <w:lvlText w:val="%6."/>
      <w:lvlJc w:val="right"/>
      <w:pPr>
        <w:ind w:left="4320" w:hanging="180"/>
      </w:pPr>
    </w:lvl>
    <w:lvl w:ilvl="6" w:tplc="DA4C10E4">
      <w:start w:val="1"/>
      <w:numFmt w:val="decimal"/>
      <w:lvlText w:val="%7."/>
      <w:lvlJc w:val="left"/>
      <w:pPr>
        <w:ind w:left="5040" w:hanging="360"/>
      </w:pPr>
    </w:lvl>
    <w:lvl w:ilvl="7" w:tplc="4CC23E96">
      <w:start w:val="1"/>
      <w:numFmt w:val="lowerLetter"/>
      <w:lvlText w:val="%8."/>
      <w:lvlJc w:val="left"/>
      <w:pPr>
        <w:ind w:left="5760" w:hanging="360"/>
      </w:pPr>
    </w:lvl>
    <w:lvl w:ilvl="8" w:tplc="64103E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A5B75"/>
    <w:multiLevelType w:val="multilevel"/>
    <w:tmpl w:val="DA64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752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897768">
    <w:abstractNumId w:val="3"/>
  </w:num>
  <w:num w:numId="3" w16cid:durableId="2065441845">
    <w:abstractNumId w:val="0"/>
  </w:num>
  <w:num w:numId="4" w16cid:durableId="503397727">
    <w:abstractNumId w:val="1"/>
  </w:num>
  <w:num w:numId="5" w16cid:durableId="500197523">
    <w:abstractNumId w:val="2"/>
  </w:num>
  <w:num w:numId="6" w16cid:durableId="151677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7"/>
    <w:rsid w:val="00024D10"/>
    <w:rsid w:val="00067670"/>
    <w:rsid w:val="000F1D8F"/>
    <w:rsid w:val="00102B18"/>
    <w:rsid w:val="00174E8C"/>
    <w:rsid w:val="001C0910"/>
    <w:rsid w:val="0020696B"/>
    <w:rsid w:val="00246E62"/>
    <w:rsid w:val="002676F4"/>
    <w:rsid w:val="002C33BD"/>
    <w:rsid w:val="002D461C"/>
    <w:rsid w:val="00313747"/>
    <w:rsid w:val="00373651"/>
    <w:rsid w:val="004107BE"/>
    <w:rsid w:val="00540A00"/>
    <w:rsid w:val="006B3401"/>
    <w:rsid w:val="006F5293"/>
    <w:rsid w:val="0070763B"/>
    <w:rsid w:val="00710B95"/>
    <w:rsid w:val="00796512"/>
    <w:rsid w:val="007E7FB0"/>
    <w:rsid w:val="00815860"/>
    <w:rsid w:val="00825407"/>
    <w:rsid w:val="00835383"/>
    <w:rsid w:val="008426FF"/>
    <w:rsid w:val="009256A3"/>
    <w:rsid w:val="009647AF"/>
    <w:rsid w:val="00986A75"/>
    <w:rsid w:val="00A21E95"/>
    <w:rsid w:val="00A73007"/>
    <w:rsid w:val="00A87A3C"/>
    <w:rsid w:val="00B960ED"/>
    <w:rsid w:val="00BD5B73"/>
    <w:rsid w:val="00C31DD3"/>
    <w:rsid w:val="00D06C7E"/>
    <w:rsid w:val="00E51DC0"/>
    <w:rsid w:val="00EE7669"/>
    <w:rsid w:val="00F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21F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47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7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C7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9256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8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8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ca/app/auth0-guardian/id1093447833?l=fr&amp;culture=fr-ca&amp;country=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.tax.thomsonreuters.com/watch/QhNuTPf1hRu4zywrjx848s?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vio.ca/ua/help/ca-fr/staff/core/setup/2fa-overview.htm)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nvio.ca/ua/help/ca-fr/staff/core/setup/2fa-overview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auth0.guardian&amp;hl=fr_CA&amp;gl=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communication d'Onvio Centre-Client</dc:title>
  <dc:subject/>
  <dc:creator/>
  <cp:keywords/>
  <dc:description/>
  <cp:lastModifiedBy/>
  <cp:revision>1</cp:revision>
  <dcterms:created xsi:type="dcterms:W3CDTF">2024-07-15T20:14:00Z</dcterms:created>
  <dcterms:modified xsi:type="dcterms:W3CDTF">2024-07-15T20:14:00Z</dcterms:modified>
</cp:coreProperties>
</file>